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87" w:rsidRDefault="00F50750" w:rsidP="002D3887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国光股份获批</w:t>
      </w:r>
      <w:r w:rsidR="002D3887" w:rsidRPr="002D3887">
        <w:rPr>
          <w:rFonts w:hint="eastAsia"/>
          <w:b/>
          <w:bCs/>
          <w:sz w:val="36"/>
          <w:szCs w:val="36"/>
        </w:rPr>
        <w:t>2015</w:t>
      </w:r>
      <w:r w:rsidR="002D3887" w:rsidRPr="002D3887">
        <w:rPr>
          <w:rFonts w:hint="eastAsia"/>
          <w:b/>
          <w:bCs/>
          <w:sz w:val="36"/>
          <w:szCs w:val="36"/>
        </w:rPr>
        <w:t>年度国家知识产权优势企业</w:t>
      </w:r>
    </w:p>
    <w:p w:rsidR="002D3887" w:rsidRDefault="002D3887" w:rsidP="002D3887">
      <w:pPr>
        <w:rPr>
          <w:sz w:val="28"/>
          <w:szCs w:val="28"/>
        </w:rPr>
      </w:pPr>
    </w:p>
    <w:p w:rsidR="002D3887" w:rsidRDefault="00AA46E5" w:rsidP="000218C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A46E5">
        <w:rPr>
          <w:rFonts w:asciiTheme="minorEastAsia" w:eastAsiaTheme="minorEastAsia" w:hAnsiTheme="minorEastAsia" w:hint="eastAsia"/>
          <w:sz w:val="28"/>
          <w:szCs w:val="28"/>
        </w:rPr>
        <w:t>2016年4月</w:t>
      </w:r>
      <w:r w:rsidRPr="00AA46E5">
        <w:rPr>
          <w:rFonts w:asciiTheme="minorEastAsia" w:eastAsiaTheme="minorEastAsia" w:hAnsiTheme="minorEastAsia"/>
          <w:sz w:val="28"/>
          <w:szCs w:val="28"/>
        </w:rPr>
        <w:t>，</w:t>
      </w:r>
      <w:r w:rsidR="000218C2" w:rsidRPr="00AA46E5">
        <w:rPr>
          <w:rFonts w:asciiTheme="minorEastAsia" w:eastAsiaTheme="minorEastAsia" w:hAnsiTheme="minorEastAsia"/>
          <w:sz w:val="28"/>
          <w:szCs w:val="28"/>
        </w:rPr>
        <w:t>按照国家知识产权局《关于确定2015年度国家知识产权示范企业和优势企业的通知》（国知发管函字〔2015〕212号），</w:t>
      </w:r>
      <w:r w:rsidR="00144BBF">
        <w:rPr>
          <w:rFonts w:asciiTheme="minorEastAsia" w:eastAsiaTheme="minorEastAsia" w:hAnsiTheme="minorEastAsia" w:hint="eastAsia"/>
          <w:sz w:val="28"/>
          <w:szCs w:val="28"/>
        </w:rPr>
        <w:t>四川国光</w:t>
      </w:r>
      <w:r w:rsidR="00144BBF">
        <w:rPr>
          <w:rFonts w:asciiTheme="minorEastAsia" w:eastAsiaTheme="minorEastAsia" w:hAnsiTheme="minorEastAsia"/>
          <w:sz w:val="28"/>
          <w:szCs w:val="28"/>
        </w:rPr>
        <w:t>农化股份有限公司</w:t>
      </w:r>
      <w:r w:rsidR="00F50750" w:rsidRPr="00AA46E5">
        <w:rPr>
          <w:rFonts w:asciiTheme="minorEastAsia" w:eastAsiaTheme="minorEastAsia" w:hAnsiTheme="minorEastAsia"/>
          <w:sz w:val="28"/>
          <w:szCs w:val="28"/>
        </w:rPr>
        <w:t>获批</w:t>
      </w:r>
      <w:r w:rsidR="002D3887" w:rsidRPr="00AA46E5">
        <w:rPr>
          <w:rFonts w:asciiTheme="minorEastAsia" w:eastAsiaTheme="minorEastAsia" w:hAnsiTheme="minorEastAsia" w:hint="eastAsia"/>
          <w:sz w:val="28"/>
          <w:szCs w:val="28"/>
        </w:rPr>
        <w:t>“2015年度国家知识产权优势企业</w:t>
      </w:r>
      <w:r w:rsidR="00F50750" w:rsidRPr="00AA46E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F50750" w:rsidRPr="00AA46E5">
        <w:rPr>
          <w:rFonts w:asciiTheme="minorEastAsia" w:eastAsiaTheme="minorEastAsia" w:hAnsiTheme="minorEastAsia" w:cs="Tahoma"/>
          <w:color w:val="000000"/>
          <w:kern w:val="0"/>
          <w:sz w:val="28"/>
          <w:szCs w:val="28"/>
        </w:rPr>
        <w:t>期限自2015年12月至2018年11月</w:t>
      </w:r>
      <w:r w:rsidR="002D3887" w:rsidRPr="00AA46E5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F50750" w:rsidRPr="00AA46E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812825" w:rsidRDefault="00812825" w:rsidP="000218C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4500A5" w:rsidRPr="004500A5" w:rsidRDefault="004500A5" w:rsidP="00812825">
      <w:pPr>
        <w:rPr>
          <w:rFonts w:asciiTheme="majorEastAsia" w:eastAsiaTheme="majorEastAsia" w:hAnsiTheme="majorEastAsia" w:hint="eastAsia"/>
          <w:sz w:val="28"/>
          <w:szCs w:val="28"/>
        </w:rPr>
      </w:pPr>
      <w:r w:rsidRPr="004500A5">
        <w:rPr>
          <w:rFonts w:asciiTheme="majorEastAsia" w:eastAsiaTheme="majorEastAsia" w:hAnsiTheme="majorEastAsia" w:hint="eastAsia"/>
          <w:sz w:val="28"/>
          <w:szCs w:val="28"/>
        </w:rPr>
        <w:t>附件：</w:t>
      </w:r>
    </w:p>
    <w:p w:rsidR="004500A5" w:rsidRDefault="004500A5" w:rsidP="004500A5">
      <w:pPr>
        <w:spacing w:line="0" w:lineRule="atLeast"/>
        <w:ind w:left="560"/>
        <w:rPr>
          <w:rFonts w:ascii="宋体" w:hAnsi="宋体"/>
          <w:sz w:val="36"/>
          <w:szCs w:val="36"/>
        </w:rPr>
      </w:pPr>
      <w:r>
        <w:rPr>
          <w:rFonts w:ascii="Arial" w:hAnsi="Arial" w:hint="eastAsia"/>
          <w:sz w:val="36"/>
          <w:szCs w:val="36"/>
        </w:rPr>
        <w:t>四川省</w:t>
      </w:r>
      <w:r>
        <w:rPr>
          <w:rFonts w:ascii="Arial" w:eastAsia="Arial" w:hAnsi="Arial"/>
          <w:sz w:val="36"/>
          <w:szCs w:val="36"/>
        </w:rPr>
        <w:t xml:space="preserve">2015 </w:t>
      </w:r>
      <w:r>
        <w:rPr>
          <w:rFonts w:ascii="宋体" w:hAnsi="宋体" w:hint="eastAsia"/>
          <w:sz w:val="36"/>
          <w:szCs w:val="36"/>
        </w:rPr>
        <w:t>年度国家知识产权优势</w:t>
      </w:r>
      <w:r>
        <w:rPr>
          <w:rFonts w:ascii="宋体" w:hAnsi="宋体" w:hint="eastAsia"/>
          <w:sz w:val="36"/>
          <w:szCs w:val="36"/>
        </w:rPr>
        <w:t>企业名单</w:t>
      </w:r>
    </w:p>
    <w:p w:rsidR="004500A5" w:rsidRDefault="004500A5" w:rsidP="004500A5">
      <w:pPr>
        <w:spacing w:line="0" w:lineRule="atLeast"/>
        <w:ind w:left="560"/>
        <w:rPr>
          <w:rFonts w:ascii="宋体" w:hAnsi="宋体" w:hint="eastAsia"/>
          <w:sz w:val="36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3"/>
        <w:gridCol w:w="1500"/>
        <w:gridCol w:w="5362"/>
        <w:gridCol w:w="675"/>
      </w:tblGrid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市州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四川钟顺太阳能开发有限公司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川开电气股份有限公司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老肯医疗科技股份有限公司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成都卡美多鞋业有限公司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成都千嘉科技有限公司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成都市新津事丰医疗器械有限公司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四川省丹丹调味品有限公司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成都瑞迪机械实业有限公司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四川天邑康和通信股份有限公司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四川鑫电电缆有限公司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成都飞亚航空设备应用研究所有限公司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成都希望食品有限公司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四川金科环保科技有限公司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成都贝根管道有限公司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成都丽雅纤维股份有限公司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成都王安产业有限公司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自贡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四川川润股份有限公司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自贡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四川大西洋焊接材料股份有限公司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攀枝花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攀钢集团工程技术有限公司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攀枝花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攀枝花市银江金勇工贸有限责任公司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泸州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四川郎酒集团有限公司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泸州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中国航天科技集团公司川南机械厂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泸州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四川柯瑞德制药有限公司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德阳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四川宏华石油设备有限公司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德阳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四川龙蟒集团有限责任公司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德阳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四川英杰电器股份有限公司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绵阳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四川永贵科技有限公司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绵阳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四川省三台县固锐事业有限责任公司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四川天齐锂业股份有限公司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四川</w:t>
            </w:r>
            <w:r w:rsidRPr="00812825">
              <w:rPr>
                <w:rStyle w:val="font11"/>
                <w:rFonts w:ascii="仿宋" w:eastAsia="仿宋" w:hAnsi="仿宋" w:cs="仿宋" w:hint="default"/>
                <w:color w:val="auto"/>
                <w:sz w:val="28"/>
                <w:szCs w:val="28"/>
                <w:lang w:bidi="ar"/>
              </w:rPr>
              <w:t>柏狮光电技术有限公司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四川金皇乐爽鹿业有限公司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四川省隆鑫科技包装有限公司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恩比贝克飞虹汽车零部件（四川）有限公司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遂宁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四川天成生化科技有限公司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乐山新天源太阳能科技有限公司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12825" w:rsidRPr="0081282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812825">
              <w:rPr>
                <w:rFonts w:ascii="仿宋" w:eastAsia="仿宋" w:hAnsi="仿宋" w:cs="仿宋" w:hint="eastAsia"/>
                <w:sz w:val="28"/>
                <w:szCs w:val="28"/>
                <w:lang w:bidi="ar"/>
              </w:rPr>
              <w:t>嘉华特种水泥股份有限公司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81282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乐山晨嘉电气股份有限公司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四川德胜集团钒钛有限公司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乐山一拉得电网自动化有限公司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四川惊雷科技股份有限公司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四川宜宾岷江机械制造有限责任公司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宜宾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四川省宜宾市叙府酒业股份有限公司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雅安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四川泛华电器有限责任公司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265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雅安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四川雅化实业集团股份有限公司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45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眉山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四川制动科技股份有限公司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眉山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四川德恩精工科技股份有限公司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47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资阳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四川空分设备（集团）有限责任公司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</w:pPr>
            <w:r w:rsidRPr="004500A5"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48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</w:pPr>
            <w:r w:rsidRPr="004500A5"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  <w:lang w:bidi="ar"/>
              </w:rPr>
              <w:t>资阳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P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</w:pPr>
            <w:r w:rsidRPr="004500A5"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  <w:lang w:bidi="ar"/>
              </w:rPr>
              <w:t>四川国光农化股份有限公司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P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</w:pPr>
          </w:p>
        </w:tc>
      </w:tr>
      <w:tr w:rsidR="004500A5" w:rsidTr="004500A5">
        <w:trPr>
          <w:trHeight w:val="3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49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凉山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四川好医生攀西药业有限责任公司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00A5" w:rsidRDefault="004500A5">
            <w:pPr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7002D5" w:rsidRPr="004500A5" w:rsidRDefault="007002D5" w:rsidP="002D3887">
      <w:pPr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7002D5" w:rsidRPr="0045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33" w:rsidRDefault="00693533" w:rsidP="002D3887">
      <w:r>
        <w:separator/>
      </w:r>
    </w:p>
  </w:endnote>
  <w:endnote w:type="continuationSeparator" w:id="0">
    <w:p w:rsidR="00693533" w:rsidRDefault="00693533" w:rsidP="002D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33" w:rsidRDefault="00693533" w:rsidP="002D3887">
      <w:r>
        <w:separator/>
      </w:r>
    </w:p>
  </w:footnote>
  <w:footnote w:type="continuationSeparator" w:id="0">
    <w:p w:rsidR="00693533" w:rsidRDefault="00693533" w:rsidP="002D3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0C"/>
    <w:rsid w:val="000218C2"/>
    <w:rsid w:val="000634A4"/>
    <w:rsid w:val="00144BBF"/>
    <w:rsid w:val="002D3887"/>
    <w:rsid w:val="004437DC"/>
    <w:rsid w:val="004500A5"/>
    <w:rsid w:val="00546A5E"/>
    <w:rsid w:val="00693533"/>
    <w:rsid w:val="007002D5"/>
    <w:rsid w:val="00812825"/>
    <w:rsid w:val="0082260C"/>
    <w:rsid w:val="008C006D"/>
    <w:rsid w:val="00AA46E5"/>
    <w:rsid w:val="00CC2BCF"/>
    <w:rsid w:val="00F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0B6102-CC88-4A41-BE84-438979C1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8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8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887"/>
    <w:rPr>
      <w:sz w:val="18"/>
      <w:szCs w:val="18"/>
    </w:rPr>
  </w:style>
  <w:style w:type="character" w:customStyle="1" w:styleId="font11">
    <w:name w:val="font11"/>
    <w:rsid w:val="004500A5"/>
    <w:rPr>
      <w:rFonts w:ascii="宋体" w:eastAsia="宋体" w:hAnsi="宋体" w:cs="宋体" w:hint="eastAsia"/>
      <w:i w:val="0"/>
      <w:iCs w:val="0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gf06</dc:creator>
  <cp:keywords/>
  <dc:description/>
  <cp:lastModifiedBy>gf06</cp:lastModifiedBy>
  <cp:revision>9</cp:revision>
  <dcterms:created xsi:type="dcterms:W3CDTF">2016-04-27T05:55:00Z</dcterms:created>
  <dcterms:modified xsi:type="dcterms:W3CDTF">2016-04-27T07:10:00Z</dcterms:modified>
</cp:coreProperties>
</file>